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3E" w:rsidRPr="00622C3E" w:rsidRDefault="00622C3E" w:rsidP="00622C3E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622C3E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План разъяснительных мероприятий на февраль 2021 года</w:t>
      </w:r>
      <w:r w:rsidRPr="00622C3E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br/>
        <w:t>для участников оборота товаров, подлежащих</w:t>
      </w:r>
      <w:r w:rsidRPr="00622C3E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br/>
        <w:t>обязательной маркировке средствами идентификации</w:t>
      </w:r>
    </w:p>
    <w:p w:rsidR="00622C3E" w:rsidRPr="00622C3E" w:rsidRDefault="00622C3E" w:rsidP="00622C3E">
      <w:pPr>
        <w:shd w:val="clear" w:color="auto" w:fill="FFFFFF"/>
        <w:spacing w:after="0" w:line="276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622C3E" w:rsidRPr="00622C3E" w:rsidRDefault="00622C3E" w:rsidP="00622C3E">
      <w:pPr>
        <w:shd w:val="clear" w:color="auto" w:fill="FFFFFF"/>
        <w:spacing w:after="0" w:line="276" w:lineRule="auto"/>
        <w:ind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622C3E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Время московское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7026"/>
      </w:tblGrid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4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Cambria" w:eastAsia="MS Mincho" w:hAnsi="Cambria" w:cs="Times New Roman"/>
                <w:color w:val="C00000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Получение кодов маркировки через сервис-провайдеров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4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/?ELEMENT_ID=208702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4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с ОФД.ru.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по маркировке товаров легкой промышленности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5 февраля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Порядок и особенности выбытия лекарственных препаратов и вакцин в медицинских организациях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5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/?ELEMENT_ID=208817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8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Понедельник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"Маркировка шин: текущие статусы и ответы на вопросы"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6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/?ELEMENT_ID=209065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9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Линия поддержки бизнеса «ТГ – Обувь».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7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/?ELEMENT_ID=209099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10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и ЦРПТ "Маркировка шин и покрышек"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8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/?ELEMENT_ID=209725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10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Переход на общий механизм аутентификации для обращения к API СУЗ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9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/?ELEMENT_ID=208686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10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Вода. Ход эксперимента и технические решения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/?ELEMENT_ID=209734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10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Пиво. Дорожная карта эксперимента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/?ELEMENT_ID=208840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11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lastRenderedPageBreak/>
              <w:t>Пятница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lastRenderedPageBreak/>
              <w:t xml:space="preserve">Линия поддержки бизнеса «ТГ – </w:t>
            </w:r>
            <w:proofErr w:type="spellStart"/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Легпром</w:t>
            </w:r>
            <w:proofErr w:type="spellEnd"/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».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lastRenderedPageBreak/>
              <w:t>Ответы на актуальные вопросы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2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/?ELEMENT_ID=209105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 xml:space="preserve">11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Пятница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АТОЛ "Маркировка шин и покрышек, работа с остатками и не только"</w:t>
            </w:r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11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Типографское нанесение: текущий статус готовности типографий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/?ELEMENT_ID=209206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11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Пятница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с ОФД.ru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по маркировке парфюмерной продукции</w:t>
            </w:r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16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Анонс реестра интеграторов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/?ELEMENT_ID=210038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16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 Штрих- М «Маркировка молока и молочной продукции»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5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/?ELEMENT_ID=208877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17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6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/?ELEMENT_ID=208854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17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«Дайджест маркировки: текущие статусы и ответы на вопросы по маркировке товаров легкой промышленности»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7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/?ELEMENT_ID=209073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17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"Маркировка воды"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8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/?ELEMENT_ID=209730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17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Сканпорт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"Розничная продажа, приемка и отгрузка шин с помощью ТСД"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9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/?ELEMENT_ID=209566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18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lastRenderedPageBreak/>
              <w:t>10:00-11:00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lastRenderedPageBreak/>
              <w:t xml:space="preserve">Лекторий 1С по теме "работа с </w:t>
            </w:r>
            <w:proofErr w:type="spellStart"/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маркетплейсами</w:t>
            </w:r>
            <w:proofErr w:type="spellEnd"/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 и дистанционная торговля"</w:t>
            </w:r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18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Линия поддержки бизнеса «ТГ – </w:t>
            </w:r>
            <w:proofErr w:type="spellStart"/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Легпром</w:t>
            </w:r>
            <w:proofErr w:type="spellEnd"/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».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/?ELEMENT_ID=209197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18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АТОЛ "Маркировка остатков в легкой промышленности"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18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ОФД.ru Интернет - магазины и обязательная маркировка. Правила и особенности работы с маркированным товаром 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19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Пятница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ПервыйБит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"Порядок маркировки упакованной воды: особенности внедрения и нанесения маркировки"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24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Вода. Жизненный цикл кода маркировки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1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/?ELEMENT_ID=209738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24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«Маркировка молочной продукции: задачи и решения для розничной торговли»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2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/?ELEMENT_ID=209077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25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Коротко о коде маркировки в разных Товарных Группах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3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/?ELEMENT_ID=210058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25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Линия поддержки бизнеса «ТГ – </w:t>
            </w:r>
            <w:proofErr w:type="spellStart"/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Легпром</w:t>
            </w:r>
            <w:proofErr w:type="spellEnd"/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» с ФТС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4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xn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--80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ajghhoc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2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aj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8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xn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--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1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ai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lectures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ELEMENT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_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ID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=209201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25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Технические особенности внедрения маркировки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5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xn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--80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ajghhoc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2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aj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1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c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8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xn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--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1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ai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lectures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vebinary</w:t>
              </w:r>
              <w:proofErr w:type="spellEnd"/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ELEMENT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_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ID</w:t>
              </w:r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=209210</w:t>
              </w:r>
            </w:hyperlink>
          </w:p>
        </w:tc>
      </w:tr>
      <w:tr w:rsidR="00622C3E" w:rsidRPr="00622C3E" w:rsidTr="007439EA">
        <w:tc>
          <w:tcPr>
            <w:tcW w:w="1241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25 февраля 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14:00-16:00</w:t>
            </w:r>
          </w:p>
        </w:tc>
        <w:tc>
          <w:tcPr>
            <w:tcW w:w="3759" w:type="pct"/>
            <w:shd w:val="clear" w:color="auto" w:fill="auto"/>
          </w:tcPr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22C3E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Семинар для CJF по маркировке</w:t>
            </w:r>
          </w:p>
          <w:p w:rsidR="00622C3E" w:rsidRPr="00622C3E" w:rsidRDefault="00622C3E" w:rsidP="00622C3E">
            <w:pPr>
              <w:spacing w:after="200" w:line="240" w:lineRule="exact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6" w:history="1">
              <w:r w:rsidRPr="00622C3E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http://inpctlp.ru/news/onlayn-kruglyy-stol-rol-legproma-v-razvitii-arkticheskoy-zony/</w:t>
              </w:r>
            </w:hyperlink>
          </w:p>
        </w:tc>
      </w:tr>
    </w:tbl>
    <w:p w:rsidR="006A7BFF" w:rsidRDefault="006A7BFF">
      <w:bookmarkStart w:id="0" w:name="_GoBack"/>
      <w:bookmarkEnd w:id="0"/>
    </w:p>
    <w:sectPr w:rsidR="006A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70"/>
    <w:rsid w:val="002F2970"/>
    <w:rsid w:val="00622C3E"/>
    <w:rsid w:val="006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30098-5717-406B-A13B-02724032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09725" TargetMode="External"/><Relationship Id="rId13" Type="http://schemas.openxmlformats.org/officeDocument/2006/relationships/hyperlink" Target="https://xn--80ajghhoc2aj1c8b.xn--p1ai/lectures/vebinary/?ELEMENT_ID=209206" TargetMode="External"/><Relationship Id="rId18" Type="http://schemas.openxmlformats.org/officeDocument/2006/relationships/hyperlink" Target="https://xn--80ajghhoc2aj1c8b.xn--p1ai/lectures/vebinary/?ELEMENT_ID=209730" TargetMode="External"/><Relationship Id="rId26" Type="http://schemas.openxmlformats.org/officeDocument/2006/relationships/hyperlink" Target="http://inpctlp.ru/news/onlayn-kruglyy-stol-rol-legproma-v-razvitii-arkticheskoy-zon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209738" TargetMode="External"/><Relationship Id="rId7" Type="http://schemas.openxmlformats.org/officeDocument/2006/relationships/hyperlink" Target="https://xn--80ajghhoc2aj1c8b.xn--p1ai/lectures/vebinary/?ELEMENT_ID=209099" TargetMode="External"/><Relationship Id="rId12" Type="http://schemas.openxmlformats.org/officeDocument/2006/relationships/hyperlink" Target="https://xn--80ajghhoc2aj1c8b.xn--p1ai/lectures/vebinary/?ELEMENT_ID=209105" TargetMode="External"/><Relationship Id="rId17" Type="http://schemas.openxmlformats.org/officeDocument/2006/relationships/hyperlink" Target="https://xn--80ajghhoc2aj1c8b.xn--p1ai/lectures/vebinary/?ELEMENT_ID=209073" TargetMode="External"/><Relationship Id="rId25" Type="http://schemas.openxmlformats.org/officeDocument/2006/relationships/hyperlink" Target="https://xn--80ajghhoc2aj1c8b.xn--p1ai/lectures/vebinary/?ELEMENT_ID=2092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08854" TargetMode="External"/><Relationship Id="rId20" Type="http://schemas.openxmlformats.org/officeDocument/2006/relationships/hyperlink" Target="https://xn--80ajghhoc2aj1c8b.xn--p1ai/lectures/vebinary/?ELEMENT_ID=209197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09065" TargetMode="External"/><Relationship Id="rId11" Type="http://schemas.openxmlformats.org/officeDocument/2006/relationships/hyperlink" Target="https://xn--80ajghhoc2aj1c8b.xn--p1ai/lectures/vebinary/?ELEMENT_ID=208840" TargetMode="External"/><Relationship Id="rId24" Type="http://schemas.openxmlformats.org/officeDocument/2006/relationships/hyperlink" Target="https://xn--80ajghhoc2aj1c8b.xn--p1ai/lectures/vebinary/?ELEMENT_ID=209201" TargetMode="External"/><Relationship Id="rId5" Type="http://schemas.openxmlformats.org/officeDocument/2006/relationships/hyperlink" Target="https://xn--80ajghhoc2aj1c8b.xn--p1ai/lectures/vebinary/?ELEMENT_ID=208817" TargetMode="External"/><Relationship Id="rId15" Type="http://schemas.openxmlformats.org/officeDocument/2006/relationships/hyperlink" Target="https://xn--80ajghhoc2aj1c8b.xn--p1ai/lectures/vebinary/?ELEMENT_ID=208877" TargetMode="External"/><Relationship Id="rId23" Type="http://schemas.openxmlformats.org/officeDocument/2006/relationships/hyperlink" Target="https://xn--80ajghhoc2aj1c8b.xn--p1ai/lectures/vebinary/?ELEMENT_ID=21005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09734" TargetMode="External"/><Relationship Id="rId19" Type="http://schemas.openxmlformats.org/officeDocument/2006/relationships/hyperlink" Target="https://xn--80ajghhoc2aj1c8b.xn--p1ai/lectures/vebinary/?ELEMENT_ID=209566" TargetMode="External"/><Relationship Id="rId4" Type="http://schemas.openxmlformats.org/officeDocument/2006/relationships/hyperlink" Target="https://xn--80ajghhoc2aj1c8b.xn--p1ai/lectures/vebinary/?ELEMENT_ID=208702" TargetMode="External"/><Relationship Id="rId9" Type="http://schemas.openxmlformats.org/officeDocument/2006/relationships/hyperlink" Target="https://xn--80ajghhoc2aj1c8b.xn--p1ai/lectures/vebinary/?ELEMENT_ID=208686" TargetMode="External"/><Relationship Id="rId14" Type="http://schemas.openxmlformats.org/officeDocument/2006/relationships/hyperlink" Target="https://xn--80ajghhoc2aj1c8b.xn--p1ai/lectures/vebinary/?ELEMENT_ID=210038" TargetMode="External"/><Relationship Id="rId22" Type="http://schemas.openxmlformats.org/officeDocument/2006/relationships/hyperlink" Target="https://xn--80ajghhoc2aj1c8b.xn--p1ai/lectures/vebinary/?ELEMENT_ID=20907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2021-02-04T08:44:00Z</dcterms:created>
  <dcterms:modified xsi:type="dcterms:W3CDTF">2021-02-04T08:44:00Z</dcterms:modified>
</cp:coreProperties>
</file>